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adjustRightInd w:val="0"/>
        <w:snapToGrid w:val="0"/>
        <w:spacing w:beforeAutospacing="0" w:afterAutospacing="0" w:line="580" w:lineRule="exact"/>
        <w:jc w:val="center"/>
        <w:rPr>
          <w:rFonts w:ascii="方正小标宋简体" w:hAnsi="方正小标宋简体" w:eastAsia="方正小标宋简体" w:cs="方正小标宋简体"/>
          <w:b w:val="0"/>
          <w:bCs/>
          <w:sz w:val="44"/>
          <w:szCs w:val="44"/>
          <w:shd w:val="clear" w:color="auto" w:fill="FFFFFF"/>
        </w:rPr>
      </w:pPr>
      <w:r>
        <w:rPr>
          <w:rFonts w:ascii="方正小标宋简体" w:hAnsi="方正小标宋简体" w:eastAsia="方正小标宋简体" w:cs="方正小标宋简体"/>
          <w:b w:val="0"/>
          <w:bCs/>
          <w:sz w:val="44"/>
          <w:szCs w:val="44"/>
          <w:shd w:val="clear" w:color="auto" w:fill="FFFFFF"/>
        </w:rPr>
        <w:t>关于组织开展</w:t>
      </w:r>
    </w:p>
    <w:p>
      <w:pPr>
        <w:pStyle w:val="2"/>
        <w:widowControl/>
        <w:adjustRightInd w:val="0"/>
        <w:snapToGrid w:val="0"/>
        <w:spacing w:beforeAutospacing="0" w:afterAutospacing="0" w:line="580" w:lineRule="exact"/>
        <w:jc w:val="center"/>
        <w:rPr>
          <w:rFonts w:hint="default" w:ascii="方正小标宋简体" w:hAnsi="方正小标宋简体" w:eastAsia="方正小标宋简体" w:cs="方正小标宋简体"/>
          <w:b w:val="0"/>
          <w:bCs/>
          <w:sz w:val="44"/>
          <w:szCs w:val="44"/>
          <w:shd w:val="clear" w:color="auto" w:fill="FFFFFF"/>
        </w:rPr>
      </w:pPr>
      <w:r>
        <w:rPr>
          <w:rFonts w:ascii="方正小标宋简体" w:hAnsi="方正小标宋简体" w:eastAsia="方正小标宋简体" w:cs="方正小标宋简体"/>
          <w:b w:val="0"/>
          <w:bCs/>
          <w:sz w:val="44"/>
          <w:szCs w:val="44"/>
          <w:shd w:val="clear" w:color="auto" w:fill="FFFFFF"/>
        </w:rPr>
        <w:t>第七届“学宪法 讲宪法”活动的通知</w:t>
      </w:r>
    </w:p>
    <w:p>
      <w:pPr>
        <w:adjustRightInd w:val="0"/>
        <w:snapToGrid w:val="0"/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各学院：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根据《山东省教育厅办公室关于组织开展第七届全省学生“学宪法 讲宪法”活动的通知》（鲁教厅办字〔2022〕41号）要求，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经研究，决定组织开展我校第七届“学宪法 讲宪法”活动，</w:t>
      </w:r>
      <w:r>
        <w:rPr>
          <w:rFonts w:hint="eastAsia" w:ascii="仿宋_GB2312" w:eastAsia="仿宋_GB2312"/>
          <w:sz w:val="32"/>
          <w:szCs w:val="32"/>
        </w:rPr>
        <w:t>现将有关事宜通知如下。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eastAsia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一、活动时间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outlineLvl w:val="0"/>
        <w:rPr>
          <w:rFonts w:hint="eastAsia" w:ascii="仿宋_GB2312" w:hAnsi="Calibri" w:eastAsia="仿宋_GB2312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2022年9月14日</w:t>
      </w:r>
      <w:r>
        <w:rPr>
          <w:rFonts w:hint="eastAsia" w:ascii="仿宋_GB2312" w:hAnsi="Calibri" w:eastAsia="仿宋_GB2312"/>
          <w:sz w:val="32"/>
          <w:szCs w:val="32"/>
        </w:rPr>
        <w:t>至</w:t>
      </w: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12月31日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二、活动主要内容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60" w:lineRule="exact"/>
        <w:ind w:firstLine="640" w:firstLineChars="200"/>
        <w:jc w:val="both"/>
        <w:textAlignment w:val="auto"/>
        <w:outlineLvl w:val="2"/>
        <w:rPr>
          <w:rFonts w:hint="default" w:ascii="仿宋_GB2312" w:hAnsi="Times New Roman" w:eastAsia="仿宋_GB2312"/>
          <w:kern w:val="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（一）争创“宪法卫士”活动。</w:t>
      </w:r>
      <w:r>
        <w:rPr>
          <w:rFonts w:hint="eastAsia" w:ascii="仿宋_GB2312" w:hAnsi="Times New Roman" w:eastAsia="仿宋_GB2312"/>
          <w:kern w:val="2"/>
          <w:sz w:val="32"/>
          <w:szCs w:val="32"/>
        </w:rPr>
        <w:t>各</w:t>
      </w:r>
      <w:r>
        <w:rPr>
          <w:rFonts w:hint="eastAsia" w:ascii="仿宋_GB2312" w:hAnsi="Times New Roman" w:eastAsia="仿宋_GB2312"/>
          <w:kern w:val="2"/>
          <w:sz w:val="32"/>
          <w:szCs w:val="32"/>
          <w:lang w:val="en-US" w:eastAsia="zh-CN"/>
        </w:rPr>
        <w:t>学院</w:t>
      </w:r>
      <w:r>
        <w:rPr>
          <w:rFonts w:hint="eastAsia" w:ascii="仿宋_GB2312" w:hAnsi="Times New Roman" w:eastAsia="仿宋_GB2312"/>
          <w:kern w:val="2"/>
          <w:sz w:val="32"/>
          <w:szCs w:val="32"/>
        </w:rPr>
        <w:t>要积极动员学生在教育部全国青少年普法网站（http://qspfw.moe.gov.cn，以下简称普法网）进行注册登记学习，争当“宪法卫士”。</w:t>
      </w:r>
      <w:r>
        <w:rPr>
          <w:rFonts w:hint="eastAsia" w:ascii="仿宋_GB2312" w:hAnsi="Times New Roman" w:eastAsia="仿宋_GB2312"/>
          <w:kern w:val="2"/>
          <w:sz w:val="32"/>
          <w:szCs w:val="32"/>
          <w:lang w:val="en-US" w:eastAsia="zh-CN"/>
        </w:rPr>
        <w:t>具体要求详见附件1《关于组织开展2022年“宪法小卫士”行动的通知》。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</w:rPr>
        <w:t>（</w:t>
      </w:r>
      <w:r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kern w:val="0"/>
          <w:sz w:val="32"/>
          <w:szCs w:val="32"/>
        </w:rPr>
        <w:t>）“学宪法 讲宪法”</w:t>
      </w:r>
      <w:r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  <w:t>知识竞赛、演讲比赛。</w:t>
      </w:r>
      <w:r>
        <w:rPr>
          <w:rFonts w:hint="eastAsia" w:ascii="仿宋_GB2312" w:eastAsia="仿宋_GB2312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022</w:t>
      </w:r>
      <w:r>
        <w:rPr>
          <w:rFonts w:hint="eastAsia" w:ascii="仿宋_GB2312" w:eastAsia="仿宋_GB2312"/>
          <w:sz w:val="32"/>
          <w:szCs w:val="32"/>
        </w:rPr>
        <w:t>年11月底，教育部普法办将组织开展学讲宪法活动全国总决赛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我校将在9月份举行知识竞赛（详见附件2）和演讲比赛（详见附件3），根据校级比赛情况择优推报参加省赛。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三</w:t>
      </w:r>
      <w:r>
        <w:rPr>
          <w:rFonts w:hint="eastAsia" w:ascii="楷体_GB2312" w:hAnsi="楷体_GB2312" w:eastAsia="楷体_GB2312" w:cs="楷体_GB2312"/>
          <w:sz w:val="32"/>
          <w:szCs w:val="32"/>
        </w:rPr>
        <w:t>）国家宪法日“宪法晨读”活动。</w:t>
      </w:r>
      <w:r>
        <w:rPr>
          <w:rFonts w:hint="eastAsia" w:ascii="仿宋_GB2312" w:eastAsia="仿宋_GB2312"/>
          <w:sz w:val="32"/>
          <w:szCs w:val="32"/>
        </w:rPr>
        <w:t>结合第九个国家宪法日暨教育系统宪法学习周活动，教育部将于2022年12月上旬组织开展教育系统“宪法晨读”活动。届时，教育部负责同志将在主会场领读宪法部分条款。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请各学院组织学院学生</w:t>
      </w:r>
      <w:r>
        <w:rPr>
          <w:rFonts w:ascii="仿宋_GB2312" w:eastAsia="仿宋_GB2312"/>
          <w:sz w:val="32"/>
          <w:szCs w:val="32"/>
        </w:rPr>
        <w:t>网络</w:t>
      </w:r>
      <w:r>
        <w:rPr>
          <w:rFonts w:hint="eastAsia" w:ascii="仿宋_GB2312" w:eastAsia="仿宋_GB2312"/>
          <w:sz w:val="32"/>
          <w:szCs w:val="32"/>
        </w:rPr>
        <w:t>观看宪法晨读视频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具体时间另行通知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四</w:t>
      </w:r>
      <w:r>
        <w:rPr>
          <w:rFonts w:hint="eastAsia" w:ascii="楷体_GB2312" w:hAnsi="楷体_GB2312" w:eastAsia="楷体_GB2312" w:cs="楷体_GB2312"/>
          <w:sz w:val="32"/>
          <w:szCs w:val="32"/>
        </w:rPr>
        <w:t>）</w:t>
      </w:r>
      <w:r>
        <w:rPr>
          <w:rFonts w:hint="eastAsia" w:ascii="楷体_GB2312" w:hAnsi="楷体_GB2312" w:eastAsia="楷体_GB2312" w:cs="楷体_GB2312"/>
          <w:kern w:val="0"/>
          <w:sz w:val="32"/>
          <w:szCs w:val="32"/>
        </w:rPr>
        <w:t>“我与宪法”微视频征集活动。</w:t>
      </w:r>
      <w:r>
        <w:rPr>
          <w:rFonts w:hint="eastAsia" w:ascii="仿宋_GB2312" w:hAnsi="仿宋" w:eastAsia="仿宋_GB2312"/>
          <w:sz w:val="32"/>
          <w:szCs w:val="32"/>
        </w:rPr>
        <w:t>面向教育系统广大干部师生征集“我与宪法”微视频，深入宣传我国宪法的地位、作用和主要内容。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学校将根据</w:t>
      </w:r>
      <w:r>
        <w:rPr>
          <w:rFonts w:hint="eastAsia" w:ascii="仿宋_GB2312" w:hAnsi="仿宋" w:eastAsia="仿宋_GB2312"/>
          <w:sz w:val="32"/>
          <w:szCs w:val="32"/>
        </w:rPr>
        <w:t>普法网后续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要求另行</w:t>
      </w:r>
      <w:r>
        <w:rPr>
          <w:rFonts w:hint="eastAsia" w:ascii="仿宋_GB2312" w:hAnsi="仿宋" w:eastAsia="仿宋_GB2312"/>
          <w:sz w:val="32"/>
          <w:szCs w:val="32"/>
        </w:rPr>
        <w:t>通知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三、有关要求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Autospacing="0" w:line="560" w:lineRule="exact"/>
        <w:ind w:firstLine="640" w:firstLineChars="200"/>
        <w:jc w:val="both"/>
        <w:textAlignment w:val="auto"/>
        <w:rPr>
          <w:rFonts w:hint="eastAsia" w:ascii="仿宋_GB2312" w:eastAsia="仿宋_GB2312"/>
          <w:kern w:val="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 w:bidi="ar-SA"/>
        </w:rPr>
        <w:t>1.高度重视，精心组织。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各学院要将此项工作</w:t>
      </w:r>
      <w:r>
        <w:rPr>
          <w:rFonts w:hint="eastAsia" w:ascii="仿宋_GB2312" w:hAnsi="Times New Roman" w:eastAsia="仿宋_GB2312"/>
          <w:kern w:val="2"/>
          <w:sz w:val="32"/>
          <w:szCs w:val="32"/>
        </w:rPr>
        <w:t>作为迎接党的二十大的一项重要</w:t>
      </w:r>
      <w:r>
        <w:rPr>
          <w:rFonts w:hint="eastAsia" w:ascii="仿宋_GB2312" w:hAnsi="Times New Roman" w:eastAsia="仿宋_GB2312"/>
          <w:kern w:val="2"/>
          <w:sz w:val="32"/>
          <w:szCs w:val="32"/>
          <w:lang w:val="en-US" w:eastAsia="zh-CN"/>
        </w:rPr>
        <w:t>政治</w:t>
      </w:r>
      <w:r>
        <w:rPr>
          <w:rFonts w:hint="eastAsia" w:ascii="仿宋_GB2312" w:hAnsi="Times New Roman" w:eastAsia="仿宋_GB2312"/>
          <w:kern w:val="2"/>
          <w:sz w:val="32"/>
          <w:szCs w:val="32"/>
        </w:rPr>
        <w:t>任务，认真研究部署</w:t>
      </w:r>
      <w:r>
        <w:rPr>
          <w:rFonts w:hint="eastAsia" w:ascii="仿宋_GB2312" w:eastAsia="仿宋_GB2312"/>
          <w:kern w:val="2"/>
          <w:sz w:val="32"/>
          <w:szCs w:val="32"/>
          <w:lang w:val="en-US" w:eastAsia="zh-CN"/>
        </w:rPr>
        <w:t>，精心组织，</w:t>
      </w:r>
      <w:r>
        <w:rPr>
          <w:rFonts w:hint="eastAsia" w:ascii="仿宋_GB2312" w:hAnsi="Times New Roman" w:eastAsia="仿宋_GB2312"/>
          <w:kern w:val="2"/>
          <w:sz w:val="32"/>
          <w:szCs w:val="32"/>
        </w:rPr>
        <w:t>推动宪法法治教育广覆盖见实效</w:t>
      </w:r>
      <w:r>
        <w:rPr>
          <w:rFonts w:hint="eastAsia" w:ascii="仿宋_GB2312" w:eastAsia="仿宋_GB2312"/>
          <w:kern w:val="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Times New Roman" w:eastAsia="仿宋_GB2312"/>
          <w:kern w:val="2"/>
          <w:sz w:val="32"/>
          <w:szCs w:val="32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 w:bidi="ar-SA"/>
        </w:rPr>
        <w:t>2.积极宣传，广泛发动。</w:t>
      </w:r>
      <w:r>
        <w:rPr>
          <w:rFonts w:hint="eastAsia" w:ascii="仿宋_GB2312" w:eastAsia="仿宋_GB2312"/>
          <w:kern w:val="2"/>
          <w:sz w:val="32"/>
          <w:szCs w:val="32"/>
          <w:lang w:val="en-US" w:eastAsia="zh-CN"/>
        </w:rPr>
        <w:t>各学院</w:t>
      </w:r>
      <w:r>
        <w:rPr>
          <w:rFonts w:hint="eastAsia" w:ascii="仿宋_GB2312" w:hAnsi="Times New Roman" w:eastAsia="仿宋_GB2312"/>
          <w:kern w:val="2"/>
          <w:sz w:val="32"/>
          <w:szCs w:val="32"/>
        </w:rPr>
        <w:t>要以深入学习宣传习近平法治思想为核心，与迎接党的二十大和学习宣传党的二十大精神相结合，着力提升针对性和实效性，增加活动的普及度和参与率，培养、增强学生的宪法意识和法治素养。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仿宋_GB2312" w:hAnsi="Times New Roman" w:eastAsia="仿宋_GB2312"/>
          <w:kern w:val="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kern w:val="2"/>
          <w:sz w:val="32"/>
          <w:szCs w:val="32"/>
          <w:lang w:val="en-US" w:eastAsia="zh-CN"/>
        </w:rPr>
        <w:t>联系人：孙安康622596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kern w:val="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Times New Roman" w:eastAsia="仿宋_GB2312"/>
          <w:kern w:val="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kern w:val="2"/>
          <w:sz w:val="32"/>
          <w:szCs w:val="32"/>
          <w:lang w:val="en-US" w:eastAsia="zh-CN"/>
        </w:rPr>
        <w:t>附件：1.关于组织开展2022年“宪法小卫士”行动的通知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1600" w:firstLineChars="500"/>
        <w:textAlignment w:val="auto"/>
        <w:rPr>
          <w:rFonts w:hint="eastAsia" w:ascii="仿宋_GB2312" w:hAnsi="Times New Roman" w:eastAsia="仿宋_GB2312"/>
          <w:kern w:val="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kern w:val="2"/>
          <w:sz w:val="32"/>
          <w:szCs w:val="32"/>
          <w:lang w:val="en-US" w:eastAsia="zh-CN"/>
        </w:rPr>
        <w:t>2.关于举办第七届山东省学生“学宪法讲宪法”知识竞赛校内选拔赛的通知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1600" w:firstLineChars="500"/>
        <w:textAlignment w:val="auto"/>
        <w:rPr>
          <w:rFonts w:hint="default" w:ascii="仿宋_GB2312" w:hAnsi="Times New Roman" w:eastAsia="仿宋_GB2312"/>
          <w:kern w:val="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kern w:val="2"/>
          <w:sz w:val="32"/>
          <w:szCs w:val="32"/>
          <w:lang w:val="en-US" w:eastAsia="zh-CN"/>
        </w:rPr>
        <w:t>3.关于举办“喜迎二十大 共筑法治梦”演讲比赛的通知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default" w:ascii="仿宋_GB2312" w:eastAsia="仿宋_GB2312"/>
          <w:kern w:val="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right"/>
        <w:textAlignment w:val="auto"/>
        <w:rPr>
          <w:rFonts w:hint="eastAsia" w:ascii="仿宋_GB2312" w:eastAsia="仿宋_GB2312"/>
          <w:kern w:val="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kern w:val="2"/>
          <w:sz w:val="32"/>
          <w:szCs w:val="32"/>
          <w:lang w:val="en-US" w:eastAsia="zh-CN"/>
        </w:rPr>
        <w:t>团委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righ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kern w:val="2"/>
          <w:sz w:val="32"/>
          <w:szCs w:val="32"/>
          <w:lang w:val="en-US" w:eastAsia="zh-CN"/>
        </w:rPr>
        <w:t>2022年9月14日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JhMmRkNDk5MTE0NTIwMTg3ODA1ZTFlMGViNDk4ZTkifQ=="/>
  </w:docVars>
  <w:rsids>
    <w:rsidRoot w:val="07D9486F"/>
    <w:rsid w:val="02D47EB1"/>
    <w:rsid w:val="03EF3725"/>
    <w:rsid w:val="07D9486F"/>
    <w:rsid w:val="0B3325CB"/>
    <w:rsid w:val="188E1377"/>
    <w:rsid w:val="21374A2A"/>
    <w:rsid w:val="21766E38"/>
    <w:rsid w:val="29F5259E"/>
    <w:rsid w:val="399A2A16"/>
    <w:rsid w:val="3D562ADA"/>
    <w:rsid w:val="40E56E35"/>
    <w:rsid w:val="47A45DAE"/>
    <w:rsid w:val="52C15247"/>
    <w:rsid w:val="59401C42"/>
    <w:rsid w:val="5E5F41A1"/>
    <w:rsid w:val="6304042C"/>
    <w:rsid w:val="69830EA2"/>
    <w:rsid w:val="698A2A90"/>
    <w:rsid w:val="71771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kern w:val="44"/>
      <w:sz w:val="48"/>
      <w:szCs w:val="4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ascii="Calibri" w:hAnsi="Calibri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809</Words>
  <Characters>869</Characters>
  <Lines>0</Lines>
  <Paragraphs>0</Paragraphs>
  <TotalTime>6</TotalTime>
  <ScaleCrop>false</ScaleCrop>
  <LinksUpToDate>false</LinksUpToDate>
  <CharactersWithSpaces>874</CharactersWithSpaces>
  <Application>WPS Office_11.1.0.12019_F1E327BC-269C-435d-A152-05C5408002CA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2022-09-11T13:28:00Z</dcterms:created>
  <dc:creator>Spernaza</dc:creator>
  <cp:lastModifiedBy>1012</cp:lastModifiedBy>
  <dcterms:modified xsi:type="dcterms:W3CDTF">2022-09-14T03:39:03Z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2052-11.1.0.12019</vt:lpwstr>
  </property>
  <property fmtid="{D5CDD505-2E9C-101B-9397-08002B2CF9AE}" pid="3" name="ICV">
    <vt:lpwstr>E2D7254384A24F36823EA5EE647D4A1C</vt:lpwstr>
  </property>
</Properties>
</file>